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8" w:rsidRDefault="00570878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6042E2">
        <w:rPr>
          <w:rFonts w:ascii="Times New Roman" w:hAnsi="Times New Roman" w:cs="Times New Roman"/>
          <w:b/>
          <w:bCs/>
          <w:lang w:val="kk-KZ"/>
        </w:rPr>
        <w:t>«</w:t>
      </w:r>
      <w:r w:rsidR="006042E2" w:rsidRPr="006042E2">
        <w:rPr>
          <w:rFonts w:ascii="Times New Roman" w:hAnsi="Times New Roman" w:cs="Times New Roman"/>
          <w:b/>
          <w:lang w:val="kk-KZ"/>
        </w:rPr>
        <w:t>Брендинг және маркетингтік коммуникациялар</w:t>
      </w:r>
      <w:r w:rsidRPr="006042E2">
        <w:rPr>
          <w:rFonts w:ascii="Times New Roman" w:hAnsi="Times New Roman" w:cs="Times New Roman"/>
          <w:b/>
          <w:bCs/>
          <w:lang w:val="kk-KZ"/>
        </w:rPr>
        <w:t>»</w:t>
      </w:r>
      <w:r w:rsidRPr="00B75533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пәні бойынша </w:t>
      </w:r>
      <w:r w:rsidR="005D6EA9" w:rsidRPr="005D6EA9">
        <w:rPr>
          <w:rFonts w:ascii="Times New Roman" w:hAnsi="Times New Roman" w:cs="Times New Roman"/>
          <w:b/>
          <w:bCs/>
          <w:lang w:val="kk-KZ"/>
        </w:rPr>
        <w:t>Midterm Exam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 сұрақтары</w:t>
      </w:r>
    </w:p>
    <w:p w:rsidR="005D6EA9" w:rsidRPr="005D6EA9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455902" w:rsidRPr="006042E2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Өткізу формасы</w:t>
      </w:r>
      <w:r w:rsidR="00570878" w:rsidRPr="001326DD">
        <w:rPr>
          <w:rFonts w:ascii="Times New Roman" w:hAnsi="Times New Roman" w:cs="Times New Roman"/>
          <w:b/>
          <w:bCs/>
          <w:lang w:val="kk-KZ"/>
        </w:rPr>
        <w:t>:</w:t>
      </w:r>
      <w:r>
        <w:rPr>
          <w:rFonts w:ascii="Times New Roman" w:hAnsi="Times New Roman" w:cs="Times New Roman"/>
          <w:bCs/>
          <w:lang w:val="kk-KZ"/>
        </w:rPr>
        <w:t>Аралық бақылау ауызша формада «жабық кітаб» негізінде, магистранттардың пәнді түсіну, критикалық және аналитикалық ойлау қабілеттері мен білімдерін дәлелдеу үшін өткізіледі. Емтихан</w:t>
      </w:r>
      <w:r w:rsidR="001969CB" w:rsidRPr="001969CB">
        <w:rPr>
          <w:rFonts w:ascii="Times New Roman" w:hAnsi="Times New Roman" w:cs="Times New Roman"/>
          <w:bCs/>
          <w:lang w:val="kk-KZ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bCs/>
          <w:lang w:val="kk-KZ"/>
        </w:rPr>
        <w:t xml:space="preserve"> сұрақтар негізінде ауызша пікірталас арқылы өткізіледі, яғни құрылымды аргументтерді талап етеді. Шамалас берілген 8 сұрақтың арасынан 2 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1326DD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Тапсыру уақыты: </w:t>
      </w:r>
      <w:r w:rsidRPr="005D6EA9">
        <w:rPr>
          <w:rFonts w:ascii="Times New Roman" w:hAnsi="Times New Roman" w:cs="Times New Roman"/>
          <w:bCs/>
          <w:lang w:val="kk-KZ"/>
        </w:rPr>
        <w:t>оқудың 8 аптасы</w:t>
      </w:r>
    </w:p>
    <w:p w:rsidR="00570878" w:rsidRPr="00514FF5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Тақырыбы</w:t>
      </w:r>
      <w:r w:rsidR="00570878" w:rsidRPr="001326DD">
        <w:rPr>
          <w:rFonts w:ascii="Times New Roman" w:hAnsi="Times New Roman" w:cs="Times New Roman"/>
          <w:b/>
          <w:lang w:val="kk-KZ"/>
        </w:rPr>
        <w:t>:</w:t>
      </w:r>
      <w:r w:rsidR="00514FF5">
        <w:rPr>
          <w:rFonts w:ascii="Times New Roman" w:eastAsia="Times New Roman" w:hAnsi="Times New Roman" w:cs="Times New Roman"/>
          <w:lang w:val="kk-KZ" w:eastAsia="ru-RU"/>
        </w:rPr>
        <w:t xml:space="preserve">Әлеуметтік </w:t>
      </w:r>
      <w:r w:rsidR="006042E2">
        <w:rPr>
          <w:rFonts w:ascii="Times New Roman" w:eastAsia="Times New Roman" w:hAnsi="Times New Roman" w:cs="Times New Roman"/>
          <w:lang w:val="kk-KZ" w:eastAsia="ru-RU"/>
        </w:rPr>
        <w:t>маркетингілік зерттеулерге талдау.</w:t>
      </w:r>
      <w:r w:rsidR="00514FF5">
        <w:rPr>
          <w:rFonts w:ascii="Times New Roman" w:eastAsia="Times New Roman" w:hAnsi="Times New Roman" w:cs="Times New Roman"/>
          <w:lang w:val="kk-KZ" w:eastAsia="ru-RU"/>
        </w:rPr>
        <w:t xml:space="preserve"> </w:t>
      </w:r>
    </w:p>
    <w:p w:rsidR="00BE45A7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14FF5">
        <w:rPr>
          <w:rFonts w:ascii="Times New Roman" w:hAnsi="Times New Roman" w:cs="Times New Roman"/>
          <w:b/>
          <w:lang w:val="kk-KZ"/>
        </w:rPr>
        <w:t>Т</w:t>
      </w:r>
      <w:r>
        <w:rPr>
          <w:rFonts w:ascii="Times New Roman" w:hAnsi="Times New Roman" w:cs="Times New Roman"/>
          <w:b/>
          <w:lang w:val="kk-KZ"/>
        </w:rPr>
        <w:t>алаптары</w:t>
      </w:r>
      <w:r w:rsidR="00570878" w:rsidRPr="00514FF5"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 xml:space="preserve">Өткен ақпараттар бойынша дайындалу. </w:t>
      </w:r>
    </w:p>
    <w:p w:rsidR="00514FF5" w:rsidRPr="00514FF5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570878" w:rsidRPr="001326DD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Келесі сұрақтардың жауабын білу</w:t>
      </w:r>
      <w:r w:rsidR="00570878" w:rsidRPr="001326DD">
        <w:rPr>
          <w:rFonts w:ascii="Times New Roman" w:hAnsi="Times New Roman" w:cs="Times New Roman"/>
          <w:b/>
        </w:rPr>
        <w:t>:</w:t>
      </w:r>
    </w:p>
    <w:p w:rsidR="004357EE" w:rsidRPr="006042E2" w:rsidRDefault="00514FF5" w:rsidP="006042E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ҚР-ғы әлеуметтік </w:t>
      </w:r>
      <w:r w:rsidR="006042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маркетингілік зерттеулерге талдау</w:t>
      </w:r>
    </w:p>
    <w:p w:rsidR="006042E2" w:rsidRPr="006042E2" w:rsidRDefault="006042E2" w:rsidP="006042E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 қаласы бойынша ірі сауда кәсіпорындарында макетингілік қызмет көрсету ерекшеліктері</w:t>
      </w:r>
    </w:p>
    <w:p w:rsidR="006042E2" w:rsidRPr="006042E2" w:rsidRDefault="006042E2" w:rsidP="006042E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Маркетингілік коммуникация және бренд жасау: презентация және жарнама концепциясын құру</w:t>
      </w:r>
    </w:p>
    <w:p w:rsidR="006042E2" w:rsidRDefault="006042E2" w:rsidP="006042E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Қоғаммен байланыс орнату технологияларын жасау ережелерін талдау</w:t>
      </w:r>
    </w:p>
    <w:p w:rsidR="00DA63D2" w:rsidRPr="00DA63D2" w:rsidRDefault="00DA63D2" w:rsidP="00DA63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63D2">
        <w:rPr>
          <w:rFonts w:ascii="Times New Roman" w:hAnsi="Times New Roman" w:cs="Times New Roman"/>
          <w:b/>
        </w:rPr>
        <w:t>СПИСОК ЛИТЕРАТУРЫ</w:t>
      </w:r>
    </w:p>
    <w:p w:rsidR="00DA63D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2E2" w:rsidRPr="006042E2" w:rsidRDefault="006042E2" w:rsidP="006042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E2">
        <w:rPr>
          <w:rFonts w:ascii="Times New Roman" w:hAnsi="Times New Roman" w:cs="Times New Roman"/>
          <w:sz w:val="24"/>
          <w:szCs w:val="24"/>
        </w:rPr>
        <w:t>Синяев В.В., Земляк С.В., Синяева И.М. Маркетинговые коммуникации. М.: Дашков и Ко, 2011. 324 с.</w:t>
      </w:r>
    </w:p>
    <w:p w:rsidR="006042E2" w:rsidRPr="006042E2" w:rsidRDefault="006042E2" w:rsidP="006042E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E2">
        <w:rPr>
          <w:rFonts w:ascii="Times New Roman" w:hAnsi="Times New Roman" w:cs="Times New Roman"/>
          <w:sz w:val="24"/>
          <w:szCs w:val="24"/>
        </w:rPr>
        <w:t>Багиев Г.Л., Тарасевич В.М. Маркетинг: Учебник для вузов. – СПб.: Питер, 2010. – 576с.</w:t>
      </w:r>
    </w:p>
    <w:p w:rsidR="006042E2" w:rsidRPr="006042E2" w:rsidRDefault="006042E2" w:rsidP="006042E2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E2">
        <w:rPr>
          <w:rFonts w:ascii="Times New Roman" w:hAnsi="Times New Roman" w:cs="Times New Roman"/>
          <w:sz w:val="24"/>
          <w:szCs w:val="24"/>
        </w:rPr>
        <w:t>Багиев Г.Л. Маркетинг / Багиев Г.Л., Тарасевич В.М., Анн Х. – СПб.: Питер, 2006. – 736 с.</w:t>
      </w:r>
    </w:p>
    <w:p w:rsidR="006042E2" w:rsidRPr="006042E2" w:rsidRDefault="006042E2" w:rsidP="006042E2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E2">
        <w:rPr>
          <w:rFonts w:ascii="Times New Roman" w:hAnsi="Times New Roman" w:cs="Times New Roman"/>
          <w:sz w:val="24"/>
          <w:szCs w:val="24"/>
        </w:rPr>
        <w:t>Годин А.М. Маркетинг / А.М. Годин – М.: Дашков и К, 2006. – 760 с.</w:t>
      </w:r>
    </w:p>
    <w:p w:rsidR="006042E2" w:rsidRPr="006042E2" w:rsidRDefault="006042E2" w:rsidP="006042E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E2">
        <w:rPr>
          <w:rFonts w:ascii="Times New Roman" w:hAnsi="Times New Roman" w:cs="Times New Roman"/>
          <w:sz w:val="24"/>
          <w:szCs w:val="24"/>
        </w:rPr>
        <w:t>Маркетинг: активные методы обучения: учебное пособие. – М.: Кнорус, 2009. – 416 с.</w:t>
      </w:r>
    </w:p>
    <w:p w:rsidR="006042E2" w:rsidRPr="006042E2" w:rsidRDefault="006042E2" w:rsidP="006042E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2E2">
        <w:rPr>
          <w:rFonts w:ascii="Times New Roman" w:hAnsi="Times New Roman" w:cs="Times New Roman"/>
          <w:sz w:val="24"/>
          <w:szCs w:val="24"/>
        </w:rPr>
        <w:t>Маслова Т.Д., Божук С.Г. Маркетинг.– СПб.:П</w:t>
      </w:r>
      <w:r w:rsidRPr="006042E2">
        <w:rPr>
          <w:rFonts w:ascii="Times New Roman" w:hAnsi="Times New Roman" w:cs="Times New Roman"/>
          <w:sz w:val="24"/>
          <w:szCs w:val="24"/>
        </w:rPr>
        <w:t>и</w:t>
      </w:r>
      <w:r w:rsidRPr="006042E2">
        <w:rPr>
          <w:rFonts w:ascii="Times New Roman" w:hAnsi="Times New Roman" w:cs="Times New Roman"/>
          <w:sz w:val="24"/>
          <w:szCs w:val="24"/>
        </w:rPr>
        <w:t>тер, 2009. – 384 с.</w:t>
      </w:r>
    </w:p>
    <w:p w:rsidR="006042E2" w:rsidRPr="006042E2" w:rsidRDefault="006042E2" w:rsidP="006042E2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E2">
        <w:rPr>
          <w:rFonts w:ascii="Times New Roman" w:hAnsi="Times New Roman" w:cs="Times New Roman"/>
          <w:sz w:val="24"/>
          <w:szCs w:val="24"/>
        </w:rPr>
        <w:t xml:space="preserve">Панкрухин А.П. Маркетинг: учебник / А.П. Панкрухин. – М.: Омега-Л, 2009, - 656 с. </w:t>
      </w:r>
      <w:hyperlink r:id="rId7" w:history="1">
        <w:r w:rsidRPr="006042E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www.biblioclub.ru</w:t>
        </w:r>
      </w:hyperlink>
    </w:p>
    <w:p w:rsidR="006042E2" w:rsidRPr="006042E2" w:rsidRDefault="006042E2" w:rsidP="006042E2">
      <w:pPr>
        <w:numPr>
          <w:ilvl w:val="0"/>
          <w:numId w:val="10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E2">
        <w:rPr>
          <w:rFonts w:ascii="Times New Roman" w:hAnsi="Times New Roman" w:cs="Times New Roman"/>
          <w:sz w:val="24"/>
          <w:szCs w:val="24"/>
        </w:rPr>
        <w:t>Синяева И.М. Маркетинговые коммуникации: Учебник / Синяева И.М., Земляк С.В., С</w:t>
      </w:r>
      <w:r w:rsidRPr="006042E2">
        <w:rPr>
          <w:rFonts w:ascii="Times New Roman" w:hAnsi="Times New Roman" w:cs="Times New Roman"/>
          <w:sz w:val="24"/>
          <w:szCs w:val="24"/>
        </w:rPr>
        <w:t>и</w:t>
      </w:r>
      <w:r w:rsidRPr="006042E2">
        <w:rPr>
          <w:rFonts w:ascii="Times New Roman" w:hAnsi="Times New Roman" w:cs="Times New Roman"/>
          <w:sz w:val="24"/>
          <w:szCs w:val="24"/>
        </w:rPr>
        <w:t>няев В.В. – ИД Дашков и К, 2005. – 304 с.</w:t>
      </w:r>
    </w:p>
    <w:p w:rsidR="00DA63D2" w:rsidRPr="006042E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3D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3D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CB" w:rsidRPr="00F2604F" w:rsidRDefault="001969CB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Ауызша пікірталастың бағасы </w:t>
      </w:r>
    </w:p>
    <w:tbl>
      <w:tblPr>
        <w:tblStyle w:val="a4"/>
        <w:tblW w:w="0" w:type="auto"/>
        <w:tblLook w:val="00A0"/>
      </w:tblPr>
      <w:tblGrid>
        <w:gridCol w:w="1650"/>
        <w:gridCol w:w="1846"/>
        <w:gridCol w:w="2000"/>
        <w:gridCol w:w="2089"/>
        <w:gridCol w:w="1658"/>
      </w:tblGrid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A</w:t>
            </w:r>
            <w:r>
              <w:rPr>
                <w:b/>
                <w:lang w:val="ru-RU" w:eastAsia="ru-RU"/>
              </w:rPr>
              <w:t xml:space="preserve"> (90-100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B</w:t>
            </w:r>
            <w:r>
              <w:rPr>
                <w:b/>
                <w:lang w:val="ru-RU" w:eastAsia="ru-RU"/>
              </w:rPr>
              <w:t xml:space="preserve"> (75-89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C</w:t>
            </w:r>
            <w:r>
              <w:rPr>
                <w:b/>
                <w:lang w:val="ru-RU" w:eastAsia="ru-RU"/>
              </w:rPr>
              <w:t xml:space="preserve"> (50-74 бал</w:t>
            </w:r>
            <w:r>
              <w:rPr>
                <w:b/>
                <w:lang w:val="kk-KZ" w:eastAsia="ru-RU"/>
              </w:rPr>
              <w:t>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D</w:t>
            </w:r>
            <w:r w:rsidRPr="003C2BBF">
              <w:rPr>
                <w:b/>
                <w:lang w:val="ru-RU" w:eastAsia="ru-RU"/>
              </w:rPr>
              <w:t xml:space="preserve"> (0-49)</w:t>
            </w:r>
          </w:p>
        </w:tc>
      </w:tr>
      <w:tr w:rsidR="001969CB" w:rsidRPr="006042E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Ортақ түсінік</w:t>
            </w:r>
          </w:p>
          <w:p w:rsidR="001969CB" w:rsidRPr="00F2604F" w:rsidRDefault="001969CB" w:rsidP="00D858E8">
            <w:pPr>
              <w:rPr>
                <w:b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Толығымен дамыған аргументтердің көмегімен тақырыптың терең түсінгендігін көрсетеді. </w:t>
            </w:r>
          </w:p>
          <w:p w:rsidR="001969CB" w:rsidRPr="001969CB" w:rsidRDefault="001969CB" w:rsidP="00D858E8">
            <w:pPr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902493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Тақырыптың шектеулі түсінігін, аргументтердің толығымен дамымауын көрсетеді.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Аргументтер қажетті деңгейде дамымаған, тақырыпқа немқұрайлықпен қарау. </w:t>
            </w:r>
          </w:p>
          <w:p w:rsidR="001969CB" w:rsidRPr="00902493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Тақырыпты түсінгендігін жеткізе алмайды, ешқандай нақты аргументтер келтіре алмайды. </w:t>
            </w: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1969CB" w:rsidRDefault="001969CB" w:rsidP="00D858E8">
            <w:pPr>
              <w:rPr>
                <w:b/>
                <w:lang w:val="kk-KZ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eastAsia="ru-RU"/>
              </w:rPr>
              <w:t>Аргумент</w:t>
            </w:r>
            <w:r>
              <w:rPr>
                <w:b/>
                <w:lang w:val="kk-KZ" w:eastAsia="ru-RU"/>
              </w:rPr>
              <w:t>тер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Аргументін немесе позициясын нақты құрастырады</w:t>
            </w:r>
          </w:p>
          <w:p w:rsidR="001969CB" w:rsidRPr="00F747B5" w:rsidRDefault="001969CB" w:rsidP="00D858E8">
            <w:pPr>
              <w:rPr>
                <w:lang w:val="ru-RU" w:eastAsia="ru-RU"/>
              </w:rPr>
            </w:pPr>
          </w:p>
          <w:p w:rsidR="001969CB" w:rsidRPr="00F747B5" w:rsidRDefault="001969CB" w:rsidP="00D858E8">
            <w:pPr>
              <w:rPr>
                <w:lang w:val="ru-RU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Масштабы бойынша аргументтердің шектеулі немесе толық емес құрастырылу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Айқындамасы немесе аргументтері бірегейлік, нақты емес </w:t>
            </w:r>
          </w:p>
          <w:p w:rsidR="001969CB" w:rsidRPr="00F2604F" w:rsidRDefault="001969CB" w:rsidP="00D858E8">
            <w:pPr>
              <w:rPr>
                <w:lang w:val="ru-RU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Айқындамасын және аргументтерін нақты құрмайды. </w:t>
            </w:r>
          </w:p>
        </w:tc>
      </w:tr>
      <w:tr w:rsidR="001969CB" w:rsidRPr="006042E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Дәлелдемелер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747B5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Өзекті және нақты дәлелдемелерді көрсетеді. Аргументті қолдау үшін қажетті дәлелдемелер айтылады.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Барынша өзекті және нақты дәлелдемелерді келтіреді. 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Аргументті қолдауда шектеулі дәлелдеме келтіреді. </w:t>
            </w:r>
          </w:p>
          <w:p w:rsidR="001969CB" w:rsidRPr="00F747B5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Дәлелдерді нақты жеткізе алмайды немесе қатысы болмайды, алайда қосымша сұрақтар негізінде өзгертіледі. 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Аргументті қолдау үшін қажетті дәлел болмайды , бірақ сұраныс негізінде көбейеді. 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Көп нақты емес және өзекті емес дәлелдерді келтіреді. Қосымша сұрақтар негізінде де, аргументтерді қолдай алмайды.</w:t>
            </w:r>
          </w:p>
          <w:p w:rsidR="001969CB" w:rsidRPr="002629C4" w:rsidRDefault="001969CB" w:rsidP="00D858E8">
            <w:pPr>
              <w:rPr>
                <w:lang w:val="kk-KZ" w:eastAsia="ru-RU"/>
              </w:rPr>
            </w:pP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  <w:tr w:rsidR="001969CB" w:rsidRPr="00F2604F" w:rsidTr="00D858E8">
        <w:trPr>
          <w:trHeight w:val="164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1969CB" w:rsidRDefault="001969CB" w:rsidP="00D858E8">
            <w:pPr>
              <w:rPr>
                <w:b/>
                <w:lang w:val="kk-KZ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Салдары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Айқындама немесе аргументтің негізгі салдарлары толығымен сараланады.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Негізгі салдарлардың бірнешеуі байыпты сараланады.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Негізгі салдарлардан басқа, маңызы жоқ салдарлар айтылады немесе негізгі салдарларды байыпсыз саралайды.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629C4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Айқындама немесе аргументтер мүлдем сараланбайды.</w:t>
            </w:r>
          </w:p>
        </w:tc>
      </w:tr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902493" w:rsidRDefault="001969CB" w:rsidP="00D858E8">
            <w:pPr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Құрылымы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Идеяны дамыту барысында логиканың болуы.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Идеяның дамуында логикалық жүйеліктің болмауы немесе сәйкес келмеуі.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F2604F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>Реттілік процесінде логиканың болмауы немесе идеялардың сәйкес болмауы.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1969CB" w:rsidRDefault="001969CB" w:rsidP="00D858E8">
            <w:pPr>
              <w:rPr>
                <w:lang w:val="ru-RU" w:eastAsia="ru-RU"/>
              </w:rPr>
            </w:pPr>
            <w:r>
              <w:rPr>
                <w:lang w:val="kk-KZ" w:eastAsia="ru-RU"/>
              </w:rPr>
              <w:t xml:space="preserve">Аргументті түсіну өте қиын, идеяның логикалық емес түрде дамуы. </w:t>
            </w:r>
          </w:p>
        </w:tc>
      </w:tr>
    </w:tbl>
    <w:p w:rsidR="00FF307F" w:rsidRDefault="00FF307F" w:rsidP="00455902"/>
    <w:sectPr w:rsidR="00FF307F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D7A" w:rsidRDefault="00310D7A" w:rsidP="00185584">
      <w:pPr>
        <w:spacing w:after="0" w:line="240" w:lineRule="auto"/>
      </w:pPr>
      <w:r>
        <w:separator/>
      </w:r>
    </w:p>
  </w:endnote>
  <w:endnote w:type="continuationSeparator" w:id="1">
    <w:p w:rsidR="00310D7A" w:rsidRDefault="00310D7A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D7A" w:rsidRDefault="00310D7A" w:rsidP="00185584">
      <w:pPr>
        <w:spacing w:after="0" w:line="240" w:lineRule="auto"/>
      </w:pPr>
      <w:r>
        <w:separator/>
      </w:r>
    </w:p>
  </w:footnote>
  <w:footnote w:type="continuationSeparator" w:id="1">
    <w:p w:rsidR="00310D7A" w:rsidRDefault="00310D7A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1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71B9E"/>
    <w:multiLevelType w:val="hybridMultilevel"/>
    <w:tmpl w:val="58F06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9200B"/>
    <w:multiLevelType w:val="hybridMultilevel"/>
    <w:tmpl w:val="E7289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0878"/>
    <w:rsid w:val="00020B96"/>
    <w:rsid w:val="000523D3"/>
    <w:rsid w:val="00052B9A"/>
    <w:rsid w:val="00063D24"/>
    <w:rsid w:val="000B6B84"/>
    <w:rsid w:val="001326DD"/>
    <w:rsid w:val="0016464D"/>
    <w:rsid w:val="0016661F"/>
    <w:rsid w:val="00185584"/>
    <w:rsid w:val="001969CB"/>
    <w:rsid w:val="001F4949"/>
    <w:rsid w:val="002160BC"/>
    <w:rsid w:val="00270933"/>
    <w:rsid w:val="002D2B44"/>
    <w:rsid w:val="00310D7A"/>
    <w:rsid w:val="00352EEC"/>
    <w:rsid w:val="003E1324"/>
    <w:rsid w:val="00412F9A"/>
    <w:rsid w:val="00417F99"/>
    <w:rsid w:val="004357EE"/>
    <w:rsid w:val="00455902"/>
    <w:rsid w:val="00473A47"/>
    <w:rsid w:val="004824FE"/>
    <w:rsid w:val="004B008C"/>
    <w:rsid w:val="0050757F"/>
    <w:rsid w:val="00514FF5"/>
    <w:rsid w:val="00570878"/>
    <w:rsid w:val="005B531C"/>
    <w:rsid w:val="005D6EA9"/>
    <w:rsid w:val="006042E2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B194C"/>
    <w:rsid w:val="008532EF"/>
    <w:rsid w:val="0088644C"/>
    <w:rsid w:val="008946A7"/>
    <w:rsid w:val="00897F29"/>
    <w:rsid w:val="009664B3"/>
    <w:rsid w:val="009B5430"/>
    <w:rsid w:val="00AF0FC5"/>
    <w:rsid w:val="00B55E98"/>
    <w:rsid w:val="00B75533"/>
    <w:rsid w:val="00BA0B12"/>
    <w:rsid w:val="00BE45A7"/>
    <w:rsid w:val="00C74421"/>
    <w:rsid w:val="00CC4E7A"/>
    <w:rsid w:val="00D224BC"/>
    <w:rsid w:val="00D4494D"/>
    <w:rsid w:val="00D57910"/>
    <w:rsid w:val="00DA63D2"/>
    <w:rsid w:val="00E261B7"/>
    <w:rsid w:val="00E75B65"/>
    <w:rsid w:val="00EF280D"/>
    <w:rsid w:val="00F31D95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iblio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Дархан</cp:lastModifiedBy>
  <cp:revision>2</cp:revision>
  <dcterms:created xsi:type="dcterms:W3CDTF">2014-10-09T12:03:00Z</dcterms:created>
  <dcterms:modified xsi:type="dcterms:W3CDTF">2014-10-09T12:03:00Z</dcterms:modified>
</cp:coreProperties>
</file>